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0" w:name="id2961"/>
      <w:bookmarkStart w:id="1" w:name="100200_imim-te101"/>
      <w:bookmarkEnd w:id="0"/>
      <w:bookmarkEnd w:id="1"/>
      <w:r w:rsidRPr="00F27D31">
        <w:rPr>
          <w:rFonts w:ascii="Times New Roman" w:eastAsia="Times New Roman" w:hAnsi="Times New Roman" w:cs="Times New Roman"/>
          <w:sz w:val="24"/>
          <w:szCs w:val="24"/>
        </w:rPr>
        <w:t>4.1 Troubleshooting</w:t>
      </w:r>
    </w:p>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2" w:name="id2962"/>
      <w:bookmarkStart w:id="3" w:name="100200_imim-te102"/>
      <w:bookmarkEnd w:id="2"/>
      <w:bookmarkEnd w:id="3"/>
      <w:r w:rsidRPr="00F27D31">
        <w:rPr>
          <w:rFonts w:ascii="Times New Roman" w:eastAsia="Times New Roman" w:hAnsi="Times New Roman" w:cs="Times New Roman"/>
          <w:sz w:val="24"/>
          <w:szCs w:val="24"/>
        </w:rPr>
        <w:t>4.1.1 Installation</w:t>
      </w:r>
    </w:p>
    <w:tbl>
      <w:tblPr>
        <w:tblW w:w="0" w:type="auto"/>
        <w:tblCellSpacing w:w="0" w:type="dxa"/>
        <w:tblCellMar>
          <w:left w:w="0" w:type="dxa"/>
          <w:right w:w="0" w:type="dxa"/>
        </w:tblCellMar>
        <w:tblLook w:val="04A0"/>
      </w:tblPr>
      <w:tblGrid>
        <w:gridCol w:w="3082"/>
        <w:gridCol w:w="2173"/>
        <w:gridCol w:w="3771"/>
      </w:tblGrid>
      <w:tr w:rsidR="00F27D31" w:rsidRPr="00F27D31" w:rsidTr="00F27D31">
        <w:trPr>
          <w:tblHeade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PROBLEM</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PROBABLE CAUSE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SOLUTION</w:t>
            </w: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265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Extension does not operate.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90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Bad extension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Exchange the card for a known working one.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21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Bad connection between the Hybrid IP-PBX and telephone.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Take the telephone and plug it into the same extension port using a short telephone cord. If the telephone works, then the connection between the Hybrid IP-PBX and the telephone must be repaired.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21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A telephone with an A-A1 relay is connected.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Use a 2-wire cord.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Set the A-A1 relay switch of the telephone to the "OUT" or "OFF" position.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144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Bad telephone.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Take the telephone and plug it into another extension port that is working. If the telephone does not work, replace the telephone.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19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Wrong type of PSU.</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PSU with the appropriate type.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08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Hybrid IP-PBX does not operate properly.</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 (refer to "</w:t>
                  </w:r>
                  <w:hyperlink r:id="rId4" w:anchor="100200_imim-te105" w:tgtFrame="_blank" w:history="1">
                    <w:r w:rsidRPr="00F27D31">
                      <w:rPr>
                        <w:rFonts w:ascii="Times New Roman" w:eastAsia="Times New Roman" w:hAnsi="Times New Roman" w:cs="Times New Roman"/>
                        <w:color w:val="0000FF"/>
                        <w:sz w:val="24"/>
                        <w:szCs w:val="24"/>
                        <w:u w:val="single"/>
                      </w:rPr>
                      <w:t>4.1.4 Using the Reset Button</w:t>
                    </w:r>
                  </w:hyperlink>
                  <w:r w:rsidRPr="00F27D31">
                    <w:rPr>
                      <w:rFonts w:ascii="Times New Roman" w:eastAsia="Times New Roman" w:hAnsi="Times New Roman" w:cs="Times New Roman"/>
                      <w:sz w:val="24"/>
                      <w:szCs w:val="24"/>
                    </w:rPr>
                    <w: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Turn off the power switch, and then turn it back 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Turn off the power switch, and then unplug the Hybrid IP-PBX. After 5 minutes, plug the Hybrid IP-PBX back in, and turn the power switch back 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246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Noise on external paging.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1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Induced noise on the wire between the Hybrid IP-PBX and the amplifier.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Use a shielded cable as the connection wire between the Hybrid IP-PBX and amplifier. A short shielded cable is recommended.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242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Distorted external music.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1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Excessive input level from external music source.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Decrease the output level of the external music source by using the volume control on the music source.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08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Alternate Calling—Ring/Voice and Live Call Screening (LCS) do not function as set when using a Wireless Phone (KX-T7880/KX-T7885/KX-TD7894/KX-TD7895).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1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Voice-calling mode and Hands-free mode with LCS are not available with Wireless Phones.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Switch the calling mode to ring-calling.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Set the LCS mode to "Private".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08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ALARM indicator on the front of the cabinet turns on 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1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A major system error occurs in the Hybrid IP-PBX.</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6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the error log using the KX-TDA Maintenance Console (refer to "</w:t>
                  </w:r>
                  <w:hyperlink r:id="rId5" w:anchor="100200_imim-te108" w:tgtFrame="_blank" w:history="1">
                    <w:r w:rsidRPr="00F27D31">
                      <w:rPr>
                        <w:rFonts w:ascii="Times New Roman" w:eastAsia="Times New Roman" w:hAnsi="Times New Roman" w:cs="Times New Roman"/>
                        <w:color w:val="0000FF"/>
                        <w:sz w:val="24"/>
                        <w:szCs w:val="24"/>
                        <w:u w:val="single"/>
                      </w:rPr>
                      <w:t>4.1.5 Troubleshooting by Error Log</w:t>
                    </w:r>
                  </w:hyperlink>
                  <w:r w:rsidRPr="00F27D31">
                    <w:rPr>
                      <w:rFonts w:ascii="Times New Roman" w:eastAsia="Times New Roman" w:hAnsi="Times New Roman" w:cs="Times New Roman"/>
                      <w:sz w:val="24"/>
                      <w:szCs w:val="24"/>
                    </w:rPr>
                    <w: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4" w:name="id2963"/>
      <w:bookmarkStart w:id="5" w:name="100200_imim-te103"/>
      <w:bookmarkEnd w:id="4"/>
      <w:bookmarkEnd w:id="5"/>
      <w:r w:rsidRPr="00F27D31">
        <w:rPr>
          <w:rFonts w:ascii="Times New Roman" w:eastAsia="Times New Roman" w:hAnsi="Times New Roman" w:cs="Times New Roman"/>
          <w:sz w:val="24"/>
          <w:szCs w:val="24"/>
        </w:rPr>
        <w:t>4.1.2 Connection</w:t>
      </w:r>
    </w:p>
    <w:tbl>
      <w:tblPr>
        <w:tblW w:w="0" w:type="auto"/>
        <w:tblCellSpacing w:w="0" w:type="dxa"/>
        <w:tblCellMar>
          <w:left w:w="0" w:type="dxa"/>
          <w:right w:w="0" w:type="dxa"/>
        </w:tblCellMar>
        <w:tblLook w:val="04A0"/>
      </w:tblPr>
      <w:tblGrid>
        <w:gridCol w:w="480"/>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C4010a.gif" style="width:24pt;height:24pt"/>
              </w:pic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480"/>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pict>
                <v:shape id="_x0000_i1026" type="#_x0000_t75" alt="IMC4015a.gif" style="width:24pt;height:24pt"/>
              </w:pic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6" w:name="id2964"/>
      <w:bookmarkStart w:id="7" w:name="100200_imim-te104"/>
      <w:bookmarkEnd w:id="6"/>
      <w:bookmarkEnd w:id="7"/>
      <w:r w:rsidRPr="00F27D31">
        <w:rPr>
          <w:rFonts w:ascii="Times New Roman" w:eastAsia="Times New Roman" w:hAnsi="Times New Roman" w:cs="Times New Roman"/>
          <w:sz w:val="24"/>
          <w:szCs w:val="24"/>
        </w:rPr>
        <w:t>4.1.3 Operation</w:t>
      </w:r>
    </w:p>
    <w:tbl>
      <w:tblPr>
        <w:tblW w:w="0" w:type="auto"/>
        <w:tblCellSpacing w:w="0" w:type="dxa"/>
        <w:tblCellMar>
          <w:left w:w="0" w:type="dxa"/>
          <w:right w:w="0" w:type="dxa"/>
        </w:tblCellMar>
        <w:tblLook w:val="04A0"/>
      </w:tblPr>
      <w:tblGrid>
        <w:gridCol w:w="3026"/>
        <w:gridCol w:w="2846"/>
        <w:gridCol w:w="3154"/>
      </w:tblGrid>
      <w:tr w:rsidR="00F27D31" w:rsidRPr="00F27D31" w:rsidTr="00F27D31">
        <w:trPr>
          <w:tblHeade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PROBLEM</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PROBABLE CAUSE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SOLUTION</w:t>
            </w: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using the speakerphone on an APT, nothing is audible.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HANDSET/HEADSET selector is set to the "HEADSET" position.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the headset is not used, set the HANDSET/HEADSET selector to the "HANDSET" position.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using the speakerphone/monitor mode with a DPT, nothing is audible.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"HEADSET" mode is selected by Personal Programming, "Handset/Headset Selection".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the headset is not used, select the "HANDSET" mode by Personal Programming.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08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PT does not ring.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40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ringer volume is off.</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5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Turn on the ringer volume.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During a power failure, extensions connected to ports 1 to 4 of MSLC16/SLC16 and ports 1 to 2 of DHLC8/SLC8 cards do not operate.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A DPT or APT is connected to the extension port.</w: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dialling mode (tone or pulse) is incorrect.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Disconnect the DPT or APT and connect an SLT.</w: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Set the Tone/Pulse switch to the other position.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Originating an outside call, call transfer, or conference cannot be performed.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corresponding CO button does not exist on the PT.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Programme the CO button. Refer to "</w:t>
                  </w:r>
                  <w:hyperlink r:id="rId6" w:anchor="30100200_fgfg-te112" w:tgtFrame="_blank" w:history="1">
                    <w:r w:rsidRPr="00F27D31">
                      <w:rPr>
                        <w:rFonts w:ascii="Times New Roman" w:eastAsia="Times New Roman" w:hAnsi="Times New Roman" w:cs="Times New Roman"/>
                        <w:color w:val="0000FF"/>
                        <w:sz w:val="24"/>
                        <w:szCs w:val="24"/>
                        <w:u w:val="single"/>
                      </w:rPr>
                      <w:t>1.19.2 Flexible Buttons</w:t>
                    </w:r>
                  </w:hyperlink>
                  <w:r w:rsidRPr="00F27D31">
                    <w:rPr>
                      <w:rFonts w:ascii="Times New Roman" w:eastAsia="Times New Roman" w:hAnsi="Times New Roman" w:cs="Times New Roman"/>
                      <w:sz w:val="24"/>
                      <w:szCs w:val="24"/>
                    </w:rPr>
                    <w:t>" in the Feature Guide.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21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Cannot register the PS.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Wrong Personal Identification Number (PIN) is registered to the PS.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Register the PIN set to the Hybrid IP-PBX into the PS.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CS is not connected properly.</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Make sure that the cable is connected properly with correct pin assignments. Also, make sure that the cable does not make short circuits.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Switch all DIP switches off.</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44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PS becomes out of range.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48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CSIF card is not working.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92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Install the CSIF card properly.</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Cannot make calls using the PS.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180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CS is not working.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Make sure that the cable is connected properly with correct pin assignments. Also, make sure that the cable does not make short circuits.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Switch all DIP switches off.</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85"/>
              <w:gridCol w:w="265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Location of CS is not good.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Locate the CS properly (refer to "</w:t>
                  </w:r>
                  <w:hyperlink r:id="rId7" w:anchor="100200_imim-te067" w:tgtFrame="_blank" w:history="1">
                    <w:r w:rsidRPr="00F27D31">
                      <w:rPr>
                        <w:rFonts w:ascii="Times New Roman" w:eastAsia="Times New Roman" w:hAnsi="Times New Roman" w:cs="Times New Roman"/>
                        <w:color w:val="0000FF"/>
                        <w:sz w:val="24"/>
                        <w:szCs w:val="24"/>
                        <w:u w:val="single"/>
                      </w:rPr>
                      <w:t>2.8.5 Site Survey Using the KX-TCA255/KX-TD7590</w:t>
                    </w:r>
                  </w:hyperlink>
                  <w:r w:rsidRPr="00F27D31">
                    <w:rPr>
                      <w:rFonts w:ascii="Times New Roman" w:eastAsia="Times New Roman" w:hAnsi="Times New Roman" w:cs="Times New Roman"/>
                      <w:sz w:val="24"/>
                      <w:szCs w:val="24"/>
                    </w:rPr>
                    <w:t>" or "</w:t>
                  </w:r>
                  <w:hyperlink r:id="rId8" w:anchor="100200_imim-te075" w:tgtFrame="_blank" w:history="1">
                    <w:r w:rsidRPr="00F27D31">
                      <w:rPr>
                        <w:rFonts w:ascii="Times New Roman" w:eastAsia="Times New Roman" w:hAnsi="Times New Roman" w:cs="Times New Roman"/>
                        <w:color w:val="0000FF"/>
                        <w:sz w:val="24"/>
                        <w:szCs w:val="24"/>
                        <w:u w:val="single"/>
                      </w:rPr>
                      <w:t>2.9.5 Site Survey</w:t>
                    </w:r>
                  </w:hyperlink>
                  <w:r w:rsidRPr="00F27D31">
                    <w:rPr>
                      <w:rFonts w:ascii="Times New Roman" w:eastAsia="Times New Roman" w:hAnsi="Times New Roman" w:cs="Times New Roman"/>
                      <w:sz w:val="24"/>
                      <w:szCs w:val="24"/>
                    </w:rPr>
                    <w:t>" ).</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Access system of the PS is not properly set.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Change the access system setting of the PS to the appropriate system or automatic.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Noise is frequent while using </w:t>
                  </w:r>
                  <w:r w:rsidRPr="00F27D31">
                    <w:rPr>
                      <w:rFonts w:ascii="Times New Roman" w:eastAsia="Times New Roman" w:hAnsi="Times New Roman" w:cs="Times New Roman"/>
                      <w:sz w:val="24"/>
                      <w:szCs w:val="24"/>
                    </w:rPr>
                    <w:lastRenderedPageBreak/>
                    <w:t>the PS.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Conversations disconnect while using the PS.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Call handover is not </w:t>
                  </w:r>
                  <w:r w:rsidRPr="00F27D31">
                    <w:rPr>
                      <w:rFonts w:ascii="Times New Roman" w:eastAsia="Times New Roman" w:hAnsi="Times New Roman" w:cs="Times New Roman"/>
                      <w:sz w:val="24"/>
                      <w:szCs w:val="24"/>
                    </w:rPr>
                    <w:lastRenderedPageBreak/>
                    <w:t>working.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PS is out of CS coverage area.</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06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Locate the CS properly (refer </w:t>
                  </w:r>
                  <w:r w:rsidRPr="00F27D31">
                    <w:rPr>
                      <w:rFonts w:ascii="Times New Roman" w:eastAsia="Times New Roman" w:hAnsi="Times New Roman" w:cs="Times New Roman"/>
                      <w:sz w:val="24"/>
                      <w:szCs w:val="24"/>
                    </w:rPr>
                    <w:lastRenderedPageBreak/>
                    <w:t>to "</w:t>
                  </w:r>
                  <w:hyperlink r:id="rId9" w:anchor="100200_imim-te067" w:tgtFrame="_blank" w:history="1">
                    <w:r w:rsidRPr="00F27D31">
                      <w:rPr>
                        <w:rFonts w:ascii="Times New Roman" w:eastAsia="Times New Roman" w:hAnsi="Times New Roman" w:cs="Times New Roman"/>
                        <w:color w:val="0000FF"/>
                        <w:sz w:val="24"/>
                        <w:szCs w:val="24"/>
                        <w:u w:val="single"/>
                      </w:rPr>
                      <w:t>2.8.5 Site Survey Using the KX-TCA255/KX-TD7590</w:t>
                    </w:r>
                  </w:hyperlink>
                  <w:r w:rsidRPr="00F27D31">
                    <w:rPr>
                      <w:rFonts w:ascii="Times New Roman" w:eastAsia="Times New Roman" w:hAnsi="Times New Roman" w:cs="Times New Roman"/>
                      <w:sz w:val="24"/>
                      <w:szCs w:val="24"/>
                    </w:rPr>
                    <w:t>" or "</w:t>
                  </w:r>
                  <w:hyperlink r:id="rId10" w:anchor="100200_imim-te075" w:tgtFrame="_blank" w:history="1">
                    <w:r w:rsidRPr="00F27D31">
                      <w:rPr>
                        <w:rFonts w:ascii="Times New Roman" w:eastAsia="Times New Roman" w:hAnsi="Times New Roman" w:cs="Times New Roman"/>
                        <w:color w:val="0000FF"/>
                        <w:sz w:val="24"/>
                        <w:szCs w:val="24"/>
                        <w:u w:val="single"/>
                      </w:rPr>
                      <w:t>2.9.5 Site Survey</w:t>
                    </w:r>
                  </w:hyperlink>
                  <w:r w:rsidRPr="00F27D31">
                    <w:rPr>
                      <w:rFonts w:ascii="Times New Roman" w:eastAsia="Times New Roman" w:hAnsi="Times New Roman" w:cs="Times New Roman"/>
                      <w:sz w:val="24"/>
                      <w:szCs w:val="24"/>
                    </w:rPr>
                    <w:t>" ).</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85"/>
              <w:gridCol w:w="2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PS stays out of service when the CS status is changed from Out of Service to In Service.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6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It may take about 20 s for CS to start up after the status has been changed to In Service.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0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Wait until the CS starts up.</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8" w:name="id2965"/>
      <w:bookmarkStart w:id="9" w:name="100200_imim-te105"/>
      <w:bookmarkEnd w:id="8"/>
      <w:bookmarkEnd w:id="9"/>
      <w:r w:rsidRPr="00F27D31">
        <w:rPr>
          <w:rFonts w:ascii="Times New Roman" w:eastAsia="Times New Roman" w:hAnsi="Times New Roman" w:cs="Times New Roman"/>
          <w:sz w:val="24"/>
          <w:szCs w:val="24"/>
        </w:rPr>
        <w:t>4.1.4 Using the Reset Button</w:t>
      </w: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If the Hybrid IP-PBX does not operate properly, use the Reset Button. Before using the Reset Button, try the system feature again to confirm whether there definitely is a problem or not.</w: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9020"/>
      </w:tblGrid>
      <w:tr w:rsidR="00F27D31" w:rsidRPr="00F27D31" w:rsidTr="00F27D31">
        <w:trPr>
          <w:tblCellSpacing w:w="0" w:type="dxa"/>
        </w:trPr>
        <w:tc>
          <w:tcPr>
            <w:tcW w:w="0" w:type="auto"/>
            <w:gridSpan w:val="2"/>
            <w:tcBorders>
              <w:top w:val="nil"/>
              <w:left w:val="nil"/>
              <w:bottom w:val="nil"/>
              <w:right w:val="nil"/>
            </w:tcBorders>
            <w:vAlign w:val="center"/>
            <w:hideMark/>
          </w:tcPr>
          <w:p w:rsidR="00F27D31" w:rsidRPr="00F27D31" w:rsidRDefault="00F27D31" w:rsidP="00F27D31">
            <w:pPr>
              <w:bidi w:val="0"/>
              <w:spacing w:after="0"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CAUTION</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In order to avoid possible corruption of data on the SD Memory Card, please ensure that the "SD ACCESS" LED is off before pressing the Reset Button.</w: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b/>
                <w:bCs/>
                <w:sz w:val="24"/>
                <w:szCs w:val="24"/>
                <w:u w:val="single"/>
              </w:rPr>
              <w:t>Notes</w:t>
            </w:r>
          </w:p>
        </w:tc>
      </w:tr>
      <w:tr w:rsidR="00F27D31" w:rsidRPr="00F27D31" w:rsidTr="00F27D31">
        <w:trPr>
          <w:tblCellSpacing w:w="0" w:type="dxa"/>
        </w:trPr>
        <w:tc>
          <w:tcPr>
            <w:tcW w:w="0" w:type="auto"/>
            <w:vAlign w:val="center"/>
            <w:hideMark/>
          </w:tcPr>
          <w:tbl>
            <w:tblPr>
              <w:tblW w:w="0" w:type="auto"/>
              <w:tblCellSpacing w:w="0" w:type="dxa"/>
              <w:tblInd w:w="420" w:type="dxa"/>
              <w:tblCellMar>
                <w:left w:w="0" w:type="dxa"/>
                <w:right w:w="0" w:type="dxa"/>
              </w:tblCellMar>
              <w:tblLook w:val="04A0"/>
            </w:tblPr>
            <w:tblGrid>
              <w:gridCol w:w="85"/>
              <w:gridCol w:w="85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the System Initialise Switch is set to "NORMAL", pressing the Reset Button causes the following: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20"/>
                    <w:gridCol w:w="374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Camp-on is cleared.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Calls on hold are terminated.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Calls on exclusive hold are terminated.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Calls in progress are terminated.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Call park is cleared.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6085"/>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Other data stored in memory, except the above, are not cleared.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the Reset Button is pressed with the System Initialise Switch in the "SYSTEM INITIALIZE" position, all data stored in memory are cleared.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0" w:name="id2966"/>
      <w:bookmarkEnd w:id="10"/>
      <w:r w:rsidRPr="00F27D31">
        <w:rPr>
          <w:rFonts w:ascii="Times New Roman" w:eastAsia="Times New Roman" w:hAnsi="Times New Roman" w:cs="Times New Roman"/>
          <w:sz w:val="24"/>
          <w:szCs w:val="24"/>
        </w:rPr>
        <w:t>Operation</w:t>
      </w:r>
    </w:p>
    <w:tbl>
      <w:tblPr>
        <w:tblW w:w="0" w:type="auto"/>
        <w:tblCellSpacing w:w="0" w:type="dxa"/>
        <w:tblCellMar>
          <w:left w:w="0" w:type="dxa"/>
          <w:right w:w="0" w:type="dxa"/>
        </w:tblCellMar>
        <w:tblLook w:val="04A0"/>
      </w:tblPr>
      <w:tblGrid>
        <w:gridCol w:w="4646"/>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If the Hybrid IP-PBX does not operate properly:</w: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80"/>
        <w:gridCol w:w="7410"/>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1.</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Set the System Initialise Switch to the "NORMAL" position.</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741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86300" cy="2714625"/>
                        <wp:effectExtent l="19050" t="0" r="0" b="0"/>
                        <wp:docPr id="3" name="Picture 3" descr="imc403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c4030a.gif"/>
                                <pic:cNvPicPr>
                                  <a:picLocks noChangeAspect="1" noChangeArrowheads="1"/>
                                </pic:cNvPicPr>
                              </pic:nvPicPr>
                              <pic:blipFill>
                                <a:blip r:embed="rId11" cstate="print"/>
                                <a:srcRect/>
                                <a:stretch>
                                  <a:fillRect/>
                                </a:stretch>
                              </pic:blipFill>
                              <pic:spPr bwMode="auto">
                                <a:xfrm>
                                  <a:off x="0" y="0"/>
                                  <a:ext cx="4686300" cy="2714625"/>
                                </a:xfrm>
                                <a:prstGeom prst="rect">
                                  <a:avLst/>
                                </a:prstGeom>
                                <a:noFill/>
                                <a:ln w="9525">
                                  <a:noFill/>
                                  <a:miter lim="800000"/>
                                  <a:headEnd/>
                                  <a:tailEnd/>
                                </a:ln>
                              </pic:spPr>
                            </pic:pic>
                          </a:graphicData>
                        </a:graphic>
                      </wp:inline>
                    </w:drawing>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1" w:name="id2967"/>
      <w:bookmarkStart w:id="12" w:name="100200_imim-te108"/>
      <w:bookmarkEnd w:id="11"/>
      <w:bookmarkEnd w:id="12"/>
      <w:r w:rsidRPr="00F27D31">
        <w:rPr>
          <w:rFonts w:ascii="Times New Roman" w:eastAsia="Times New Roman" w:hAnsi="Times New Roman" w:cs="Times New Roman"/>
          <w:sz w:val="24"/>
          <w:szCs w:val="24"/>
        </w:rPr>
        <w:t>4.1.5 Troubleshooting by Error Log</w:t>
      </w: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When a major system error occurs in the Hybrid IP-PBX, the ALARM indicator on the front of the cabinet turns on red, and the system logs the error information.</w:t>
            </w:r>
          </w:p>
        </w:tc>
      </w:tr>
    </w:tbl>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3" w:name="id2968"/>
      <w:bookmarkEnd w:id="13"/>
      <w:r w:rsidRPr="00F27D31">
        <w:rPr>
          <w:rFonts w:ascii="Times New Roman" w:eastAsia="Times New Roman" w:hAnsi="Times New Roman" w:cs="Times New Roman"/>
          <w:sz w:val="24"/>
          <w:szCs w:val="24"/>
        </w:rPr>
        <w:t>Error Log Display Format</w:t>
      </w: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Below is the display format of the error log. To see the error log using the KX-TDA Maintenance Console, refer to the on-line help of the KX-TDA Maintenance Console.</w: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7290"/>
      </w:tblGrid>
      <w:tr w:rsidR="00F27D31" w:rsidRPr="00F27D31" w:rsidTr="00F27D31">
        <w:trP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4" w:name="id2969"/>
            <w:bookmarkEnd w:id="14"/>
            <w:r w:rsidRPr="00F27D31">
              <w:rPr>
                <w:rFonts w:ascii="Times New Roman" w:eastAsia="Times New Roman" w:hAnsi="Times New Roman" w:cs="Times New Roman"/>
                <w:sz w:val="24"/>
                <w:szCs w:val="24"/>
              </w:rPr>
              <w:t>Example: KX-TDA Maintenance Console</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00575" cy="1981200"/>
                  <wp:effectExtent l="19050" t="0" r="9525" b="0"/>
                  <wp:docPr id="4" name="Picture 4" descr="imc403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c4035a.gif"/>
                          <pic:cNvPicPr>
                            <a:picLocks noChangeAspect="1" noChangeArrowheads="1"/>
                          </pic:cNvPicPr>
                        </pic:nvPicPr>
                        <pic:blipFill>
                          <a:blip r:embed="rId12" cstate="print"/>
                          <a:srcRect/>
                          <a:stretch>
                            <a:fillRect/>
                          </a:stretch>
                        </pic:blipFill>
                        <pic:spPr bwMode="auto">
                          <a:xfrm>
                            <a:off x="0" y="0"/>
                            <a:ext cx="4600575" cy="1981200"/>
                          </a:xfrm>
                          <a:prstGeom prst="rect">
                            <a:avLst/>
                          </a:prstGeom>
                          <a:noFill/>
                          <a:ln w="9525">
                            <a:noFill/>
                            <a:miter lim="800000"/>
                            <a:headEnd/>
                            <a:tailEnd/>
                          </a:ln>
                        </pic:spPr>
                      </pic:pic>
                    </a:graphicData>
                  </a:graphic>
                </wp:inline>
              </w:drawing>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0"/>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7410"/>
      </w:tblGrid>
      <w:tr w:rsidR="00F27D31" w:rsidRPr="00F27D31" w:rsidTr="00F27D31">
        <w:trP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5" w:name="id2970"/>
            <w:bookmarkEnd w:id="15"/>
            <w:r w:rsidRPr="00F27D31">
              <w:rPr>
                <w:rFonts w:ascii="Times New Roman" w:eastAsia="Times New Roman" w:hAnsi="Times New Roman" w:cs="Times New Roman"/>
                <w:sz w:val="24"/>
                <w:szCs w:val="24"/>
              </w:rPr>
              <w:t>Example: Station Message Detail Recording (SMDR)</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76775" cy="847725"/>
                  <wp:effectExtent l="19050" t="0" r="9525" b="0"/>
                  <wp:docPr id="5" name="Picture 5" descr="imc404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c4040a.gif"/>
                          <pic:cNvPicPr>
                            <a:picLocks noChangeAspect="1" noChangeArrowheads="1"/>
                          </pic:cNvPicPr>
                        </pic:nvPicPr>
                        <pic:blipFill>
                          <a:blip r:embed="rId13" cstate="print"/>
                          <a:srcRect/>
                          <a:stretch>
                            <a:fillRect/>
                          </a:stretch>
                        </pic:blipFill>
                        <pic:spPr bwMode="auto">
                          <a:xfrm>
                            <a:off x="0" y="0"/>
                            <a:ext cx="4676775" cy="847725"/>
                          </a:xfrm>
                          <a:prstGeom prst="rect">
                            <a:avLst/>
                          </a:prstGeom>
                          <a:noFill/>
                          <a:ln w="9525">
                            <a:noFill/>
                            <a:miter lim="800000"/>
                            <a:headEnd/>
                            <a:tailEnd/>
                          </a:ln>
                        </pic:spPr>
                      </pic:pic>
                    </a:graphicData>
                  </a:graphic>
                </wp:inline>
              </w:drawing>
            </w: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6" w:name="id2971"/>
            <w:bookmarkEnd w:id="16"/>
            <w:r w:rsidRPr="00F27D31">
              <w:rPr>
                <w:rFonts w:ascii="Times New Roman" w:eastAsia="Times New Roman" w:hAnsi="Times New Roman" w:cs="Times New Roman"/>
                <w:sz w:val="24"/>
                <w:szCs w:val="24"/>
              </w:rPr>
              <w:t>Description</w:t>
            </w: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120"/>
              <w:gridCol w:w="1266"/>
              <w:gridCol w:w="7640"/>
            </w:tblGrid>
            <w:tr w:rsidR="00F27D31" w:rsidRPr="00F27D31">
              <w:trPr>
                <w:tblHeader/>
                <w:tblCellSpacing w:w="0" w:type="dxa"/>
              </w:trPr>
              <w:tc>
                <w:tcPr>
                  <w:tcW w:w="0" w:type="auto"/>
                  <w:vAlign w:val="center"/>
                  <w:hideMark/>
                </w:tcPr>
                <w:p w:rsidR="00F27D31" w:rsidRPr="00F27D31" w:rsidRDefault="00F27D31" w:rsidP="00F27D31">
                  <w:pPr>
                    <w:bidi w:val="0"/>
                    <w:spacing w:after="0"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Item</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Description</w:t>
                  </w: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12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45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Date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53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Date of the error detection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12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50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Time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5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Time of the error detection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12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54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Level</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731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Major Alarm (MJ ALM):</w:t>
                        </w:r>
                      </w:p>
                    </w:tc>
                  </w:tr>
                  <w:tr w:rsidR="00F27D31" w:rsidRPr="00F27D31">
                    <w:trPr>
                      <w:tblCellSpacing w:w="0" w:type="dxa"/>
                    </w:trPr>
                    <w:tc>
                      <w:tcPr>
                        <w:tcW w:w="0" w:type="auto"/>
                        <w:vAlign w:val="center"/>
                        <w:hideMark/>
                      </w:tcPr>
                      <w:tbl>
                        <w:tblPr>
                          <w:tblW w:w="0" w:type="auto"/>
                          <w:tblCellSpacing w:w="0" w:type="dxa"/>
                          <w:tblInd w:w="420" w:type="dxa"/>
                          <w:tblCellMar>
                            <w:left w:w="0" w:type="dxa"/>
                            <w:right w:w="0" w:type="dxa"/>
                          </w:tblCellMar>
                          <w:tblLook w:val="04A0"/>
                        </w:tblPr>
                        <w:tblGrid>
                          <w:gridCol w:w="689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Errors that affect the whole system operation, or result in system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Minor Alarm (MN ALM):</w:t>
                        </w:r>
                      </w:p>
                    </w:tc>
                  </w:tr>
                  <w:tr w:rsidR="00F27D31" w:rsidRPr="00F27D31">
                    <w:trPr>
                      <w:tblCellSpacing w:w="0" w:type="dxa"/>
                    </w:trPr>
                    <w:tc>
                      <w:tcPr>
                        <w:tcW w:w="0" w:type="auto"/>
                        <w:vAlign w:val="center"/>
                        <w:hideMark/>
                      </w:tcPr>
                      <w:tbl>
                        <w:tblPr>
                          <w:tblW w:w="0" w:type="auto"/>
                          <w:tblCellSpacing w:w="0" w:type="dxa"/>
                          <w:tblInd w:w="420" w:type="dxa"/>
                          <w:tblCellMar>
                            <w:left w:w="0" w:type="dxa"/>
                            <w:right w:w="0" w:type="dxa"/>
                          </w:tblCellMar>
                          <w:tblLook w:val="04A0"/>
                        </w:tblPr>
                        <w:tblGrid>
                          <w:gridCol w:w="4725"/>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Errors that affect certain part of system operation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12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0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Error Code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11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Three-digit error code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12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94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Sub Code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764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Five-digit sub code (1XXYY)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1: Cabinet number</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XX: Slot number</w:t>
                        </w:r>
                      </w:p>
                    </w:tc>
                  </w:tr>
                  <w:tr w:rsidR="00F27D31" w:rsidRPr="00F27D31">
                    <w:trPr>
                      <w:tblCellSpacing w:w="0" w:type="dxa"/>
                    </w:trPr>
                    <w:tc>
                      <w:tcPr>
                        <w:tcW w:w="0" w:type="auto"/>
                        <w:vAlign w:val="center"/>
                        <w:hideMark/>
                      </w:tcPr>
                      <w:tbl>
                        <w:tblPr>
                          <w:tblW w:w="0" w:type="auto"/>
                          <w:tblCellSpacing w:w="0" w:type="dxa"/>
                          <w:tblInd w:w="420" w:type="dxa"/>
                          <w:tblCellMar>
                            <w:left w:w="0" w:type="dxa"/>
                            <w:right w:w="0" w:type="dxa"/>
                          </w:tblCellMar>
                          <w:tblLook w:val="04A0"/>
                        </w:tblPr>
                        <w:tblGrid>
                          <w:gridCol w:w="713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KX-TDA100: 00 to 06 (00: MPR slot; 01 to 05: Free slot; 06: Option slot)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KX-TDA200: 00 to 11 (00: MPR slot; 01 to 10: Free slot; 11: Option slot)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YY: Physical port number (01 to 16)</w:t>
                        </w:r>
                      </w:p>
                    </w:tc>
                  </w:tr>
                  <w:tr w:rsidR="00F27D31" w:rsidRPr="00F27D31">
                    <w:trPr>
                      <w:tblCellSpacing w:w="0" w:type="dxa"/>
                    </w:trPr>
                    <w:tc>
                      <w:tcPr>
                        <w:tcW w:w="0" w:type="auto"/>
                        <w:vAlign w:val="center"/>
                        <w:hideMark/>
                      </w:tcPr>
                      <w:tbl>
                        <w:tblPr>
                          <w:tblW w:w="0" w:type="auto"/>
                          <w:tblCellSpacing w:w="0" w:type="dxa"/>
                          <w:tblInd w:w="420" w:type="dxa"/>
                          <w:tblCellMar>
                            <w:left w:w="0" w:type="dxa"/>
                            <w:right w:w="0" w:type="dxa"/>
                          </w:tblCellMar>
                          <w:tblLook w:val="04A0"/>
                        </w:tblPr>
                        <w:tblGrid>
                          <w:gridCol w:w="63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For OPB3 card, sub slot number + port number will be displayed.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Sub slot 1: 11 to 14</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Sub slot 2: 21 to 24</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Sub slot 3: 31 to 34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6"/>
                          <w:gridCol w:w="7634"/>
                        </w:tblGrid>
                        <w:tr w:rsidR="00F27D31" w:rsidRPr="00F27D31">
                          <w:trPr>
                            <w:tblCellSpacing w:w="0" w:type="dxa"/>
                          </w:trPr>
                          <w:tc>
                            <w:tcPr>
                              <w:tcW w:w="0" w:type="auto"/>
                              <w:gridSpan w:val="2"/>
                              <w:tcBorders>
                                <w:top w:val="nil"/>
                                <w:left w:val="nil"/>
                                <w:bottom w:val="nil"/>
                                <w:right w:val="nil"/>
                              </w:tcBorders>
                              <w:vAlign w:val="center"/>
                              <w:hideMark/>
                            </w:tcPr>
                            <w:p w:rsidR="00F27D31" w:rsidRPr="00F27D31" w:rsidRDefault="00F27D31" w:rsidP="00F27D31">
                              <w:pPr>
                                <w:bidi w:val="0"/>
                                <w:spacing w:after="0"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Note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there is no parameter for slot and physical port number, XX and YY will be displayed as "00".</w:t>
                              </w:r>
                              <w:r w:rsidRPr="00F27D31">
                                <w:rPr>
                                  <w:rFonts w:ascii="Times New Roman" w:eastAsia="Times New Roman" w:hAnsi="Times New Roman" w:cs="Times New Roman"/>
                                  <w:sz w:val="24"/>
                                  <w:szCs w:val="24"/>
                                </w:rPr>
                                <w:br/>
                                <w:t>Example: Sub code for MPR card = 10000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12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26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Error </w:t>
                        </w:r>
                        <w:r w:rsidRPr="00F27D31">
                          <w:rPr>
                            <w:rFonts w:ascii="Times New Roman" w:eastAsia="Times New Roman" w:hAnsi="Times New Roman" w:cs="Times New Roman"/>
                            <w:sz w:val="24"/>
                            <w:szCs w:val="24"/>
                          </w:rPr>
                          <w:lastRenderedPageBreak/>
                          <w:t>Message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63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Error description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7" w:name="id2972"/>
      <w:bookmarkEnd w:id="17"/>
      <w:r w:rsidRPr="00F27D31">
        <w:rPr>
          <w:rFonts w:ascii="Times New Roman" w:eastAsia="Times New Roman" w:hAnsi="Times New Roman" w:cs="Times New Roman"/>
          <w:sz w:val="24"/>
          <w:szCs w:val="24"/>
        </w:rPr>
        <w:lastRenderedPageBreak/>
        <w:t>List of Errors and Solutions</w:t>
      </w: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tables below list the errors and their solutions.</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When an error whose error code is indicated with "*" occurs in the Hybrid IP-PBX, the ALARM indicator on the front of the cabinet turns on red, and the system logs the error information.</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br/>
              <w:t>When the error conditions indicated by the error codes "021", "091", "092", "230", and "510" are recovered, the ALARM indicator will turn off automatically, indicating successful troubleshooting. When other errors are logged, the ALARM indicator will turn off only when the log for major or minor errors is cleared from the KX-TDA Maintenance Console.</w:t>
            </w:r>
          </w:p>
        </w:tc>
      </w:tr>
      <w:tr w:rsidR="00F27D31" w:rsidRPr="00F27D31" w:rsidT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br/>
              <w:t>In other words, the ALARM indicator will turn off under the following conditions:</w:t>
            </w:r>
          </w:p>
        </w:tc>
      </w:tr>
      <w:tr w:rsidR="00F27D31" w:rsidRPr="00F27D31" w:rsidTr="00F27D31">
        <w:trPr>
          <w:tblCellSpacing w:w="0" w:type="dxa"/>
        </w:trPr>
        <w:tc>
          <w:tcPr>
            <w:tcW w:w="0" w:type="auto"/>
            <w:vAlign w:val="center"/>
            <w:hideMark/>
          </w:tcPr>
          <w:tbl>
            <w:tblPr>
              <w:tblW w:w="0" w:type="auto"/>
              <w:tblCellSpacing w:w="0" w:type="dxa"/>
              <w:tblInd w:w="420" w:type="dxa"/>
              <w:tblCellMar>
                <w:left w:w="0" w:type="dxa"/>
                <w:right w:w="0" w:type="dxa"/>
              </w:tblCellMar>
              <w:tblLook w:val="04A0"/>
            </w:tblPr>
            <w:tblGrid>
              <w:gridCol w:w="85"/>
              <w:gridCol w:w="85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b/>
                      <w:bCs/>
                      <w:sz w:val="24"/>
                      <w:szCs w:val="24"/>
                    </w:rPr>
                    <w:t>When the errors "021", "091", "092", "230", and "510" are logged:</w:t>
                  </w:r>
                  <w:r w:rsidRPr="00F27D31">
                    <w:rPr>
                      <w:rFonts w:ascii="Times New Roman" w:eastAsia="Times New Roman" w:hAnsi="Times New Roman" w:cs="Times New Roman"/>
                      <w:sz w:val="24"/>
                      <w:szCs w:val="24"/>
                    </w:rPr>
                    <w:t xml:space="preserve"> when the error conditions are recovered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b/>
                      <w:bCs/>
                      <w:sz w:val="24"/>
                      <w:szCs w:val="24"/>
                    </w:rPr>
                    <w:t>When other errors are logged:</w:t>
                  </w:r>
                  <w:r w:rsidRPr="00F27D31">
                    <w:rPr>
                      <w:rFonts w:ascii="Times New Roman" w:eastAsia="Times New Roman" w:hAnsi="Times New Roman" w:cs="Times New Roman"/>
                      <w:sz w:val="24"/>
                      <w:szCs w:val="24"/>
                    </w:rPr>
                    <w:t xml:space="preserve"> when the log for major or minor errors is cleared from the KX-TDA Maintenance Console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8" w:name="id2973"/>
            <w:bookmarkEnd w:id="18"/>
            <w:r w:rsidRPr="00F27D31">
              <w:rPr>
                <w:rFonts w:ascii="Times New Roman" w:eastAsia="Times New Roman" w:hAnsi="Times New Roman" w:cs="Times New Roman"/>
                <w:sz w:val="24"/>
                <w:szCs w:val="24"/>
              </w:rPr>
              <w:t>LPR (Optional Service Card with Local Processor) Initial Self Diagnosis</w:t>
            </w: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661"/>
              <w:gridCol w:w="1539"/>
              <w:gridCol w:w="4006"/>
              <w:gridCol w:w="2820"/>
            </w:tblGrid>
            <w:tr w:rsidR="00F27D31" w:rsidRPr="00F27D31">
              <w:trPr>
                <w:tblHeade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Error Code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Error Message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PROBABLE CAUSE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SOLUTION</w:t>
                  </w: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211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3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Speech path loop-back check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9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DHLC, DLC, SLC, CSIF, LCOT, T1, E1, BRI, PRI, OPB3, E&amp;M, IP-GW, DID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735"/>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Pull out and re-insert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212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3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Echo canceller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9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CSIF, ECHO</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214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3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DSP Boot check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9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T1, E1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215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3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Framer IC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9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T1, E1, BRI, PRI</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216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3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MSG card DSP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9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MSG, OPB3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217</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3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MSG card data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921"/>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MSG, OPB3</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Erroneous recording of messages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735"/>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Pull out and re-insert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Re-record the messages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9026"/>
      </w:tblGrid>
      <w:tr w:rsidR="00F27D31" w:rsidRPr="00F27D31" w:rsidTr="00F27D31">
        <w:trP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rPr>
                <w:rFonts w:ascii="Times New Roman" w:eastAsia="Times New Roman" w:hAnsi="Times New Roman" w:cs="Times New Roman"/>
                <w:sz w:val="24"/>
                <w:szCs w:val="24"/>
              </w:rPr>
            </w:pPr>
            <w:bookmarkStart w:id="19" w:name="id2974"/>
            <w:bookmarkEnd w:id="19"/>
            <w:r w:rsidRPr="00F27D31">
              <w:rPr>
                <w:rFonts w:ascii="Times New Roman" w:eastAsia="Times New Roman" w:hAnsi="Times New Roman" w:cs="Times New Roman"/>
                <w:sz w:val="24"/>
                <w:szCs w:val="24"/>
              </w:rPr>
              <w:t>System Start-up and On-line Operation</w:t>
            </w:r>
          </w:p>
        </w:tc>
      </w:tr>
      <w:tr w:rsidR="00F27D31" w:rsidRPr="00F27D31" w:rsidT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567"/>
              <w:gridCol w:w="2202"/>
              <w:gridCol w:w="2779"/>
              <w:gridCol w:w="3478"/>
            </w:tblGrid>
            <w:tr w:rsidR="00F27D31" w:rsidRPr="00F27D31">
              <w:trPr>
                <w:tblHeader/>
                <w:tblCellSpacing w:w="0" w:type="dxa"/>
              </w:trPr>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Error Code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Error Message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PROBABLE CAUSE</w:t>
                  </w:r>
                </w:p>
              </w:tc>
              <w:tc>
                <w:tcPr>
                  <w:tcW w:w="0" w:type="auto"/>
                  <w:vAlign w:val="center"/>
                  <w:hideMark/>
                </w:tcPr>
                <w:p w:rsidR="00F27D31" w:rsidRPr="00F27D31" w:rsidRDefault="00F27D31" w:rsidP="00F27D31">
                  <w:pPr>
                    <w:bidi w:val="0"/>
                    <w:spacing w:before="100" w:beforeAutospacing="1" w:after="100" w:afterAutospacing="1"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SOLUTION</w:t>
                  </w: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000*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04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WDT overflow</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card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CTI-LINK</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Erroneous processing of MPR card software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Software error due to external factors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Reprogramme the Hybrid IP-PBX</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Replace the MPR card (be sure to </w:t>
                        </w:r>
                        <w:r w:rsidRPr="00F27D31">
                          <w:rPr>
                            <w:rFonts w:ascii="Times New Roman" w:eastAsia="Times New Roman" w:hAnsi="Times New Roman" w:cs="Times New Roman"/>
                            <w:sz w:val="24"/>
                            <w:szCs w:val="24"/>
                          </w:rPr>
                          <w:lastRenderedPageBreak/>
                          <w:t>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001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SDRAM bit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002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44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Restart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Reset Button is pressed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Power failure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card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Erroneous processing of MPR card software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Software error due to external factors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Ignore if not frequent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Reprogramme the Hybrid IP-PBX</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MPR card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010*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8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AC power down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Power supply system malfunction (e.g., power failure, power noise, trouble with UPS)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Bad connection or breaking of AC cord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Power supply circuit (PSU, back board)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power supply system</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AC cord is connected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AC cord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AC cord (be sure to turn off the Hybrid IP-PBX when replacing)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PSU (be sure to turn off the Hybrid IP-PBX when replacing)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back board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011*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8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DC power down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AC power down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Power supply circuit (PSU, back board)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over current (short circuit on optional service cards)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power supply system</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AC cord is connected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AC cord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AC cord (be sure to turn off the Hybrid IP-PBX when replacing)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PSU (be sure to turn off the Hybrid IP-PBX when replacing)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back board (be sure to turn off the Hybrid IP-PBX when replacing)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Remove the optional service cards and restart the Hybrid IP-PBX</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012*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RAM battery low</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20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Battery out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card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MPR card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014*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15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FAN Alarm</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188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PSU-L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anything is jammed in the fan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PSU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016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1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CS overload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Defective cable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CS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Optional service card </w:t>
                        </w:r>
                        <w:r w:rsidRPr="00F27D31">
                          <w:rPr>
                            <w:rFonts w:ascii="Times New Roman" w:eastAsia="Times New Roman" w:hAnsi="Times New Roman" w:cs="Times New Roman"/>
                            <w:sz w:val="24"/>
                            <w:szCs w:val="24"/>
                          </w:rPr>
                          <w:lastRenderedPageBreak/>
                          <w:t>malfunction: CSIF</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cable diameter and length</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017</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74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BRI port overload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Defective cable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Defective ISDN terminal equipment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BRI</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cable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defective terminal equipment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number of connected terminal equipment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8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file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Memory Card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Bad connection of SD Memory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card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Reprogramme the Hybrid IP-PBX</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SD Memory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MPR card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Memory Card disconnected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Memory Card not installed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Bad connection of SD Memory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Memory Card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card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Not enough free space on SD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Not enough memory space available to save the system data, or to upload system files from the KX-TDA Maintenance Console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Delete the files whose file names start with "$" from SD Memory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Delete the "Pxxx" files (old programme files of optional service cards) from SD Memory Card. "xxx" indicates the card type (e.g., "PDHLC" for DHLC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6"/>
                          <w:gridCol w:w="3387"/>
                        </w:tblGrid>
                        <w:tr w:rsidR="00F27D31" w:rsidRPr="00F27D31">
                          <w:trPr>
                            <w:tblCellSpacing w:w="0" w:type="dxa"/>
                          </w:trPr>
                          <w:tc>
                            <w:tcPr>
                              <w:tcW w:w="0" w:type="auto"/>
                              <w:gridSpan w:val="2"/>
                              <w:tcBorders>
                                <w:top w:val="nil"/>
                                <w:left w:val="nil"/>
                                <w:bottom w:val="nil"/>
                                <w:right w:val="nil"/>
                              </w:tcBorders>
                              <w:vAlign w:val="center"/>
                              <w:hideMark/>
                            </w:tcPr>
                            <w:p w:rsidR="00F27D31" w:rsidRPr="00F27D31" w:rsidRDefault="00F27D31" w:rsidP="00F27D31">
                              <w:pPr>
                                <w:bidi w:val="0"/>
                                <w:spacing w:after="0" w:line="240" w:lineRule="auto"/>
                                <w:jc w:val="center"/>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Note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Do not delete the "PMPR" file; it is the programme file of the MPR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data file version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Old system files on SD Memory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Defective system files on SD Memory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31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Restore the backup files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Re-install the software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initialization file version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Card initialization file version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15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LCD file version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027</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data file checksum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028</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initialization file checksum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029</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Card initialization file checksum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LCD file checksum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data file not found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Memory Card not installed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Bad connection of SD Memory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Memory Card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card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Reprogramme the Hybrid IP-PBX</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SD Memory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MPR card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032*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initialization file not found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033*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Card initialization file not found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84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LCD file not found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data file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System initialization file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037*</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Card initialization file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038*</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05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LCD file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039*</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88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SD file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090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0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Over Card Limitation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Too many optional service cards installed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Reduce the number of optional service cards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091*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8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PT connection over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44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Too many PTs connected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5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Reduce the number of PTs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092*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8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CS connection over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4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Too many CSs connected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5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Reduce the number of CSs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(ROM 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DHLC, DLC, CSIF, T1, E1, BRI, PRI, OPB3, CTI-LINK, E&amp;M, IP-GW, DID, SLC8</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Pull out and re-insert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(RAM 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(No Program)</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DHLC, DLC, CSIF, T1, E1, BRI, PRI, OPB3, CTI-LINK, E&amp;M, IP-GW, DID, SLC8</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Pull out and re-insert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Update the software of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(Version 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(Download 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(No response)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(Card type 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207</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start up error (Check SUM 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230*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7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Card disconnected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not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Back board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Pull out and re-insert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back board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231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11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alive check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Optional service card malfunction: DHLC, DLC, CSIF, T1, E1, BRI, PRI, OPB3, CTI-LINK, E&amp;M, </w:t>
                        </w:r>
                        <w:r w:rsidRPr="00F27D31">
                          <w:rPr>
                            <w:rFonts w:ascii="Times New Roman" w:eastAsia="Times New Roman" w:hAnsi="Times New Roman" w:cs="Times New Roman"/>
                            <w:sz w:val="24"/>
                            <w:szCs w:val="24"/>
                          </w:rPr>
                          <w:lastRenderedPageBreak/>
                          <w:t>IP-GW, DID, SLC8</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Back board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 card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Pull out and re-insert the corresponding optional service </w:t>
                        </w:r>
                        <w:r w:rsidRPr="00F27D31">
                          <w:rPr>
                            <w:rFonts w:ascii="Times New Roman" w:eastAsia="Times New Roman" w:hAnsi="Times New Roman" w:cs="Times New Roman"/>
                            <w:sz w:val="24"/>
                            <w:szCs w:val="24"/>
                          </w:rPr>
                          <w:lastRenderedPageBreak/>
                          <w:t>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back board (be sure to turn off the Hybrid IP-PBX when replacing)</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MPR card (be sure to turn off the Hybrid IP-PBX when replacing)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232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MPR-LPR communication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233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04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LPR data check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234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866"/>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DPLL clock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235*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CS clock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CSIF</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250*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78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T1/E1 DSP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T1, E1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251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70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MSG DSP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MSG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Digital trunk out of synchronization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Network (digital trunk)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PRI, T1, E1</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Wrong A/B switch setting: PRI, T1, E1</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Wrong termination switch setting: PRI30, E1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signals from the network</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cable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A/B switch is set to A on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termination switch is set properly on the corresponding optional service card: 120 W when using RJ45 connector; 75 W when using BNC connector</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Digital trunk RAI reception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Digital trunk AIS reception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Multiframe out of synchronization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14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Frame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65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Data Link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Data link between the CS and CSIF card or DHLC/DLC card failed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Data link between the network and PRI/BRI card failed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Data link between the network and IP-GW card failed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connection between the CS and CSIF card or DHLC/DLC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connection between the network and PRI/BRI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connection between the network and IP-GW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E1 Channel Block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Network (digital trunk)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E1</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Wrong A/B switch setting: E1</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Wrong termination switch setting: E1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signals from the network</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cable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A/B switch is set to A on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See if the termination switch is set properly on the corresponding optional service card: 120 W when using RJ45 connector; 75 W when </w:t>
                        </w:r>
                        <w:r w:rsidRPr="00F27D31">
                          <w:rPr>
                            <w:rFonts w:ascii="Times New Roman" w:eastAsia="Times New Roman" w:hAnsi="Times New Roman" w:cs="Times New Roman"/>
                            <w:sz w:val="24"/>
                            <w:szCs w:val="24"/>
                          </w:rPr>
                          <w:lastRenderedPageBreak/>
                          <w:t>using BNC connector</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307</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58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LAN No Carrier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card not connected to the LAN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connection between the LAN and IP-GW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308</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LAN Loop back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IP-GW LAN Loop back Test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Collect the log data of IP-GW (refer to the documentation for the IP-GW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309</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Core Data Link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IP-GW Core data Link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Press the Reset Button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Collect the log data of IP-GW (refer to the documentation for the IP-GW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310*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65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Port Link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Voice Processing System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Ports defective on optional service card: DHLC, DLC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Voice Processing System</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See if the corresponding optional service card is installed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320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H.323 Dummy Call Test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IP-GW H.323 Dummy Call Test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Collect the log data of IP-GW (refer to the documentation for the IP-GW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321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Gatekeeper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Gatekeeper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IP address setting of Gatekeeper</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whether the Gatekeeper is connected to the network and work properly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route to the Gatekeeper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322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Gatekeeper Registration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Gatekeeper Registration is failed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819"/>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Gatekeeper setting</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323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SDRAM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IP-GW SDRAM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324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DPRAM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IP-GW DPRAM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325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LAN Chip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IP-GW LAN Chip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Collect the log data of IP-GW (refer to the documentation for the IP-GW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326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1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Stop</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is stopped from a remote maintenance PC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IP-GW is stopped from a remote maintenance PC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330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Loop current detection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Detection of LCOT loop current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Change the corresponding trunk status back to In Service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 xml:space="preserve">Enter the feature number to clear </w:t>
                        </w:r>
                        <w:r w:rsidRPr="00F27D31">
                          <w:rPr>
                            <w:rFonts w:ascii="Times New Roman" w:eastAsia="Times New Roman" w:hAnsi="Times New Roman" w:cs="Times New Roman"/>
                            <w:sz w:val="24"/>
                            <w:szCs w:val="24"/>
                          </w:rPr>
                          <w:lastRenderedPageBreak/>
                          <w:t>Busy Out status</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trunk status is automatically changed back to In Service by system diagnosis performed at a preprogrammed time every day</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350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IP-unit SDRAM bit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IP-EXT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IP-EXT card will be rebooted automatically if the error is temporary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IP-EXT card if the card is not rebooted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IP-unit download data check-sum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85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IP-unit DSP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IP-EXT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7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IP-PT DSP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17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IP-PT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IP-PT will be rebooted automatically if the error is temporary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IP-PT if the IP-PT is not rebooted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IP-unit alive check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IP-EXT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IP-EXT card will be rebooted automatically if the error is temporary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IP-EXT card if the card is not rebooted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IP/TEL-unit communication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357</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IP-unit FLASH access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IP-EXT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358</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6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IP-unit boot error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359</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IP-unit DSP failure (boot diagnosis)</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360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IP-PT SUB-CPU failure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17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IP-PT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The IP-PT will be rebooted automatically if the error is temporary</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IP-PT if the IP-PT is not rebooted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361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IP-PT DHCP server no response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50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DHCP server is not active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Network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Consult your network administrator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362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IP-PT Rebooted (cause DHCP server)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DHCP server is not active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Network malfunction</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Network configuration has been changed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Consult your network administrator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370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Rebooted by Maintenance Console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is rebooted from a remote maintenance PC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IP-GW is rebooted from a remote maintenance PC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371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67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Rebooted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IP-GW</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whether the software version of the IP-GW card is correct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Replace the corresponding optional service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372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NDSS message over IPGW notification - caused by IPGW Tx resource limitation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Optional service card malfunction: IP-GW</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restart"/>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Ignore if not frequent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Change the IP-GW card status to Out of Service, and then back to In Service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t>373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NDSS message over IPGW notification - caused by IPGW Rx resource limitation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374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NDSS message over IPGW notification - caused by shortage of IPGW resource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Merge/>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375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NDSS message over IPGW notification - caused by Network side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0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Network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Ignore if not frequent</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Consult your network administrator</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390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Digital signal synchronization established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Synchronisation of digital line established or restored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synchronisation of digital line is established, and does not indicate an error condition that needs to be solved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391</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0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Data Link established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Connection with PC Phone/PC Console or Voice Processing System (DPT Integration) established or restored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connection with PC Phone/PC Console or Voice Processing System (DPT Integration) is established, and does not indicate an error condition that needs to be solved.</w:t>
                        </w:r>
                        <w:r w:rsidRPr="00F27D31">
                          <w:rPr>
                            <w:rFonts w:ascii="Times New Roman" w:eastAsia="Times New Roman" w:hAnsi="Times New Roman" w:cs="Times New Roman"/>
                            <w:sz w:val="24"/>
                            <w:szCs w:val="24"/>
                          </w:rPr>
                          <w:br/>
                          <w:t>However, if this is logged frequently (with "305 Data Link failure"), check the connection as it may not be done properly.</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392</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Clock master card selected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Clock master card has been changed to the one indicated by the sub code</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if the proper card is selected as the new clock master card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393</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0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LAN Carrier detected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card connected to the LAN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synchronisation of LAN is established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394</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Core Data Link established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Core Data Link established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IP-GW Core Data Link is recovered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395</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2202"/>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Gatekeeper Error Cleared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Connection to the Gatekeeper is recovered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connection to the Gatekeeper is recovered</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36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396</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15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Run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IP-GW is started from a remote maintenance PC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3393"/>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This information is logged when IP-GW is started from a remote maintenance PC</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r w:rsidR="00F27D31" w:rsidRPr="00F27D31">
              <w:trPr>
                <w:tblCellSpacing w:w="0" w:type="dxa"/>
              </w:trPr>
              <w:tc>
                <w:tcPr>
                  <w:tcW w:w="0" w:type="auto"/>
                  <w:vAlign w:val="center"/>
                  <w:hideMark/>
                </w:tcPr>
                <w:tbl>
                  <w:tblPr>
                    <w:tblW w:w="0" w:type="auto"/>
                    <w:tblCellSpacing w:w="0" w:type="dxa"/>
                    <w:tblCellMar>
                      <w:left w:w="0" w:type="dxa"/>
                      <w:right w:w="0" w:type="dxa"/>
                    </w:tblCellMar>
                    <w:tblLook w:val="04A0"/>
                  </w:tblPr>
                  <w:tblGrid>
                    <w:gridCol w:w="48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510*</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1767"/>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SMDR disconnect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694"/>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RS-232C cable not connected</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Breaking of RS-232C cable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Printer (terminal equipment) malfunction</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tblPr>
                  <w:tblGrid>
                    <w:gridCol w:w="85"/>
                    <w:gridCol w:w="2900"/>
                  </w:tblGrid>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RS-232C cable</w:t>
                        </w:r>
                      </w:p>
                    </w:tc>
                  </w:tr>
                  <w:tr w:rsidR="00F27D31" w:rsidRPr="00F27D31">
                    <w:trPr>
                      <w:tblCellSpacing w:w="0" w:type="dxa"/>
                    </w:trPr>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w:t>
                        </w:r>
                      </w:p>
                    </w:tc>
                    <w:tc>
                      <w:tcPr>
                        <w:tcW w:w="0" w:type="auto"/>
                        <w:vAlign w:val="center"/>
                        <w:hideMark/>
                      </w:tcPr>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t>Check the terminal equipment</w:t>
                        </w: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after="0" w:line="240" w:lineRule="auto"/>
              <w:rPr>
                <w:rFonts w:ascii="Times New Roman" w:eastAsia="Times New Roman" w:hAnsi="Times New Roman" w:cs="Times New Roman"/>
                <w:sz w:val="24"/>
                <w:szCs w:val="24"/>
              </w:rPr>
            </w:pPr>
          </w:p>
        </w:tc>
      </w:tr>
    </w:tbl>
    <w:p w:rsidR="00F27D31" w:rsidRPr="00F27D31" w:rsidRDefault="00F27D31" w:rsidP="00F27D31">
      <w:pPr>
        <w:bidi w:val="0"/>
        <w:spacing w:before="100" w:beforeAutospacing="1" w:after="24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lastRenderedPageBreak/>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r w:rsidRPr="00F27D31">
        <w:rPr>
          <w:rFonts w:ascii="Times New Roman" w:eastAsia="Times New Roman" w:hAnsi="Times New Roman" w:cs="Times New Roman"/>
          <w:sz w:val="24"/>
          <w:szCs w:val="24"/>
        </w:rPr>
        <w:br/>
      </w:r>
    </w:p>
    <w:p w:rsidR="00F27D31" w:rsidRPr="00F27D31" w:rsidRDefault="00F27D31" w:rsidP="00F27D31">
      <w:pPr>
        <w:bidi w:val="0"/>
        <w:spacing w:after="0" w:line="240" w:lineRule="auto"/>
        <w:rPr>
          <w:rFonts w:ascii="Times New Roman" w:eastAsia="Times New Roman" w:hAnsi="Times New Roman" w:cs="Times New Roman"/>
          <w:sz w:val="24"/>
          <w:szCs w:val="24"/>
        </w:rPr>
      </w:pPr>
      <w:r w:rsidRPr="00F27D31">
        <w:rPr>
          <w:rFonts w:ascii="Times New Roman" w:eastAsia="Times New Roman" w:hAnsi="Times New Roman" w:cs="Times New Roman"/>
          <w:sz w:val="24"/>
          <w:szCs w:val="24"/>
        </w:rPr>
        <w:object w:dxaOrig="1440" w:dyaOrig="1440">
          <v:shape id="_x0000_i1030" type="#_x0000_t75" style="width:.75pt;height:.75pt" o:ole="">
            <v:imagedata r:id="rId14" o:title=""/>
          </v:shape>
          <w:control r:id="rId15" w:name="Shockwave Flash Object" w:shapeid="_x0000_i1030"/>
        </w:object>
      </w:r>
    </w:p>
    <w:p w:rsidR="00BA1F47" w:rsidRDefault="00BA1F47">
      <w:pPr>
        <w:rPr>
          <w:rFonts w:hint="cs"/>
        </w:rPr>
      </w:pPr>
    </w:p>
    <w:sectPr w:rsidR="00BA1F47" w:rsidSect="007D53BF">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7D31"/>
    <w:rsid w:val="007D53BF"/>
    <w:rsid w:val="00BA1F47"/>
    <w:rsid w:val="00F27D3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F4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l-subsec1">
    <w:name w:val="ttl-subsec1"/>
    <w:basedOn w:val="Normal"/>
    <w:rsid w:val="00F27D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l-subsec2">
    <w:name w:val="ttl-subsec2"/>
    <w:basedOn w:val="Normal"/>
    <w:rsid w:val="00F27D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text">
    <w:name w:val="thtext"/>
    <w:basedOn w:val="Normal"/>
    <w:rsid w:val="00F27D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7D31"/>
    <w:rPr>
      <w:color w:val="0000FF"/>
      <w:u w:val="single"/>
    </w:rPr>
  </w:style>
  <w:style w:type="character" w:styleId="FollowedHyperlink">
    <w:name w:val="FollowedHyperlink"/>
    <w:basedOn w:val="DefaultParagraphFont"/>
    <w:uiPriority w:val="99"/>
    <w:semiHidden/>
    <w:unhideWhenUsed/>
    <w:rsid w:val="00F27D31"/>
    <w:rPr>
      <w:color w:val="800080"/>
      <w:u w:val="single"/>
    </w:rPr>
  </w:style>
  <w:style w:type="paragraph" w:customStyle="1" w:styleId="ttl-topic">
    <w:name w:val="ttl-topic"/>
    <w:basedOn w:val="Normal"/>
    <w:rsid w:val="00F27D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F27D3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l-para">
    <w:name w:val="ttl-para"/>
    <w:basedOn w:val="Normal"/>
    <w:rsid w:val="00F27D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mbol">
    <w:name w:val="symbol"/>
    <w:basedOn w:val="DefaultParagraphFont"/>
    <w:rsid w:val="00F27D31"/>
  </w:style>
  <w:style w:type="paragraph" w:styleId="NormalWeb">
    <w:name w:val="Normal (Web)"/>
    <w:basedOn w:val="Normal"/>
    <w:uiPriority w:val="99"/>
    <w:semiHidden/>
    <w:unhideWhenUsed/>
    <w:rsid w:val="00F27D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48346">
      <w:bodyDiv w:val="1"/>
      <w:marLeft w:val="0"/>
      <w:marRight w:val="0"/>
      <w:marTop w:val="0"/>
      <w:marBottom w:val="0"/>
      <w:divBdr>
        <w:top w:val="none" w:sz="0" w:space="0" w:color="auto"/>
        <w:left w:val="none" w:sz="0" w:space="0" w:color="auto"/>
        <w:bottom w:val="none" w:sz="0" w:space="0" w:color="auto"/>
        <w:right w:val="none" w:sz="0" w:space="0" w:color="auto"/>
      </w:divBdr>
      <w:divsChild>
        <w:div w:id="1323461742">
          <w:marLeft w:val="0"/>
          <w:marRight w:val="0"/>
          <w:marTop w:val="0"/>
          <w:marBottom w:val="0"/>
          <w:divBdr>
            <w:top w:val="none" w:sz="0" w:space="0" w:color="auto"/>
            <w:left w:val="none" w:sz="0" w:space="0" w:color="auto"/>
            <w:bottom w:val="none" w:sz="0" w:space="0" w:color="auto"/>
            <w:right w:val="none" w:sz="0" w:space="0" w:color="auto"/>
          </w:divBdr>
        </w:div>
        <w:div w:id="1622299724">
          <w:marLeft w:val="0"/>
          <w:marRight w:val="0"/>
          <w:marTop w:val="0"/>
          <w:marBottom w:val="0"/>
          <w:divBdr>
            <w:top w:val="none" w:sz="0" w:space="0" w:color="auto"/>
            <w:left w:val="none" w:sz="0" w:space="0" w:color="auto"/>
            <w:bottom w:val="none" w:sz="0" w:space="0" w:color="auto"/>
            <w:right w:val="none" w:sz="0" w:space="0" w:color="auto"/>
          </w:divBdr>
        </w:div>
        <w:div w:id="412092339">
          <w:marLeft w:val="0"/>
          <w:marRight w:val="0"/>
          <w:marTop w:val="0"/>
          <w:marBottom w:val="0"/>
          <w:divBdr>
            <w:top w:val="none" w:sz="0" w:space="0" w:color="auto"/>
            <w:left w:val="none" w:sz="0" w:space="0" w:color="auto"/>
            <w:bottom w:val="none" w:sz="0" w:space="0" w:color="auto"/>
            <w:right w:val="none" w:sz="0" w:space="0" w:color="auto"/>
          </w:divBdr>
        </w:div>
        <w:div w:id="146973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lnet.dyndns.org/help/panasonicats/kx-tda/data/83.htm" TargetMode="External"/><Relationship Id="rId13"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drlnet.dyndns.org/help/panasonicats/kx-tda/data/82.htm" TargetMode="Externa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rlnet.dyndns.org/help/panasonicats/kx-tda/data/21.htm" TargetMode="External"/><Relationship Id="rId11" Type="http://schemas.openxmlformats.org/officeDocument/2006/relationships/image" Target="media/image1.gif"/><Relationship Id="rId5" Type="http://schemas.openxmlformats.org/officeDocument/2006/relationships/hyperlink" Target="http://drlnet.dyndns.org/help/panasonicats/kx-tda/data/93.htm" TargetMode="External"/><Relationship Id="rId15" Type="http://schemas.openxmlformats.org/officeDocument/2006/relationships/control" Target="activeX/activeX1.xml"/><Relationship Id="rId10" Type="http://schemas.openxmlformats.org/officeDocument/2006/relationships/hyperlink" Target="http://drlnet.dyndns.org/help/panasonicats/kx-tda/data/83.htm" TargetMode="External"/><Relationship Id="rId4" Type="http://schemas.openxmlformats.org/officeDocument/2006/relationships/hyperlink" Target="http://drlnet.dyndns.org/help/panasonicats/kx-tda/data/93.htm" TargetMode="External"/><Relationship Id="rId9" Type="http://schemas.openxmlformats.org/officeDocument/2006/relationships/hyperlink" Target="http://drlnet.dyndns.org/help/panasonicats/kx-tda/data/82.htm" TargetMode="Externa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3923</Words>
  <Characters>22363</Characters>
  <Application>Microsoft Office Word</Application>
  <DocSecurity>0</DocSecurity>
  <Lines>186</Lines>
  <Paragraphs>52</Paragraphs>
  <ScaleCrop>false</ScaleCrop>
  <Company>PARANDCO</Company>
  <LinksUpToDate>false</LinksUpToDate>
  <CharactersWithSpaces>26234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1</cp:revision>
  <dcterms:created xsi:type="dcterms:W3CDTF">2007-07-25T19:43:00Z</dcterms:created>
  <dcterms:modified xsi:type="dcterms:W3CDTF">2007-07-25T19:44:00Z</dcterms:modified>
</cp:coreProperties>
</file>